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ADF4B">
      <w:pPr>
        <w:pStyle w:val="2"/>
        <w:rPr>
          <w:rFonts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：作品提交注意事项</w:t>
      </w:r>
    </w:p>
    <w:p w14:paraId="765AA683">
      <w:pPr>
        <w:pStyle w:val="3"/>
        <w:widowControl/>
        <w:spacing w:before="120" w:after="156" w:afterLines="50" w:line="276" w:lineRule="auto"/>
        <w:ind w:firstLine="420"/>
        <w:jc w:val="both"/>
        <w:rPr>
          <w:rFonts w:ascii="Times New Roman" w:hAnsi="Times New Roman" w:eastAsia="仿宋"/>
          <w:kern w:val="2"/>
          <w:sz w:val="28"/>
          <w:szCs w:val="28"/>
        </w:rPr>
      </w:pPr>
      <w:r>
        <w:rPr>
          <w:rFonts w:ascii="Times New Roman" w:hAnsi="Times New Roman" w:eastAsia="仿宋"/>
          <w:kern w:val="2"/>
          <w:sz w:val="28"/>
          <w:szCs w:val="28"/>
        </w:rPr>
        <w:t>教学研究论文紧扣会议相关主题，符合附件格式要求，且未经出版发表；参评作品鼓励创新，在新的教学理念指导下，突破现有资源的框架，有自己的特色和创新，作品具有一定的可推广价值与借鉴意义；参评作品中的图片与音视频素材要高清，且呈现内容清晰完整，各素材格式符合主流打开格式（如.MP4 .GIF .PNG .JPG等）。</w:t>
      </w:r>
    </w:p>
    <w:p w14:paraId="7D559040">
      <w:pPr>
        <w:pStyle w:val="3"/>
        <w:widowControl/>
        <w:spacing w:before="120" w:after="156" w:afterLines="50" w:line="276" w:lineRule="auto"/>
        <w:ind w:firstLine="420"/>
        <w:jc w:val="both"/>
        <w:rPr>
          <w:rFonts w:ascii="Times New Roman" w:hAnsi="Times New Roman" w:eastAsia="仿宋"/>
          <w:kern w:val="2"/>
          <w:sz w:val="28"/>
          <w:szCs w:val="28"/>
        </w:rPr>
      </w:pPr>
      <w:r>
        <w:rPr>
          <w:rFonts w:ascii="Times New Roman" w:hAnsi="Times New Roman" w:eastAsia="仿宋"/>
          <w:kern w:val="2"/>
          <w:sz w:val="28"/>
          <w:szCs w:val="28"/>
        </w:rPr>
        <w:t>依托智慧教研平台（https://iat.aicfe.cn/#/NewHomePage）完成，选择赛事中心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-2025跨越式年会</w:t>
      </w:r>
      <w:r>
        <w:rPr>
          <w:rFonts w:ascii="Times New Roman" w:hAnsi="Times New Roman" w:eastAsia="仿宋"/>
          <w:kern w:val="2"/>
          <w:sz w:val="28"/>
          <w:szCs w:val="28"/>
        </w:rPr>
        <w:t>。作品类型填报：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分为研究论文类；教学课例类；教学、教研和管理案例类等三大类。</w:t>
      </w:r>
    </w:p>
    <w:p w14:paraId="0B0C56E2">
      <w:pPr>
        <w:pStyle w:val="3"/>
        <w:widowControl/>
        <w:spacing w:before="120" w:after="156" w:afterLines="50" w:line="276" w:lineRule="auto"/>
        <w:ind w:firstLine="420"/>
        <w:jc w:val="both"/>
        <w:rPr>
          <w:rFonts w:ascii="Times New Roman" w:hAnsi="Times New Roman" w:eastAsia="仿宋"/>
          <w:kern w:val="2"/>
          <w:sz w:val="28"/>
          <w:szCs w:val="28"/>
        </w:rPr>
      </w:pPr>
      <w:r>
        <w:rPr>
          <w:rFonts w:ascii="Times New Roman" w:hAnsi="Times New Roman" w:eastAsia="仿宋"/>
          <w:kern w:val="2"/>
          <w:sz w:val="28"/>
          <w:szCs w:val="28"/>
        </w:rPr>
        <w:t>作者填报：按作品贡献排序，研究论文类；教学课例类；教学、教研和管理案例等作品填报人数限2人；学段填报：小学段或中学段。教学内容与主题：填写作品的简单信息，如年级、教学单元、教学主题（科学探究活动、主题阅读活动、单元活动课等），总体描述不多于50字。所有提交的参评作品请各学校自行备份，作品提交截止时间为</w:t>
      </w:r>
      <w:r>
        <w:rPr>
          <w:rFonts w:ascii="Times New Roman" w:hAnsi="Times New Roman" w:eastAsia="仿宋"/>
          <w:kern w:val="2"/>
          <w:sz w:val="28"/>
          <w:szCs w:val="28"/>
          <w:highlight w:val="none"/>
        </w:rPr>
        <w:t>2025年6月15日。</w:t>
      </w:r>
    </w:p>
    <w:p w14:paraId="1AF6C4B5">
      <w:pPr>
        <w:pStyle w:val="3"/>
        <w:widowControl/>
        <w:spacing w:before="120" w:after="156" w:afterLines="50" w:line="276" w:lineRule="auto"/>
        <w:ind w:firstLine="420"/>
        <w:jc w:val="both"/>
        <w:rPr>
          <w:rFonts w:ascii="Times New Roman" w:hAnsi="Times New Roman" w:eastAsia="仿宋"/>
          <w:kern w:val="2"/>
          <w:sz w:val="28"/>
          <w:szCs w:val="28"/>
        </w:rPr>
      </w:pPr>
      <w:r>
        <w:rPr>
          <w:rFonts w:ascii="Times New Roman" w:hAnsi="Times New Roman" w:eastAsia="仿宋"/>
          <w:kern w:val="2"/>
          <w:sz w:val="28"/>
          <w:szCs w:val="28"/>
        </w:rPr>
        <w:t>保证参评作品的原创性，如非参评作者原创，将取消该作品的参评资格。</w:t>
      </w:r>
    </w:p>
    <w:p w14:paraId="49A8E0E7">
      <w:pPr>
        <w:pStyle w:val="3"/>
        <w:widowControl/>
        <w:spacing w:before="120" w:after="156" w:afterLines="50" w:line="276" w:lineRule="auto"/>
        <w:ind w:firstLine="420"/>
        <w:jc w:val="both"/>
      </w:pPr>
      <w:r>
        <w:rPr>
          <w:rFonts w:ascii="Times New Roman" w:hAnsi="Times New Roman" w:eastAsia="仿宋"/>
          <w:kern w:val="2"/>
          <w:sz w:val="28"/>
          <w:szCs w:val="28"/>
        </w:rPr>
        <w:t>作品征集联系人：</w:t>
      </w:r>
      <w:r>
        <w:rPr>
          <w:rFonts w:hint="eastAsia" w:ascii="Times New Roman" w:hAnsi="Times New Roman" w:eastAsia="仿宋"/>
          <w:kern w:val="2"/>
          <w:sz w:val="28"/>
          <w:szCs w:val="28"/>
        </w:rPr>
        <w:t>吴老师（手机号13194262359）</w:t>
      </w:r>
      <w:r>
        <w:rPr>
          <w:rFonts w:hint="eastAsia" w:ascii="Times New Roman" w:hAnsi="Times New Roman" w:eastAsia="仿宋"/>
          <w:kern w:val="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"/>
          <w:kern w:val="2"/>
          <w:sz w:val="28"/>
          <w:szCs w:val="28"/>
        </w:rPr>
        <w:t>刘老师（手机号18211758891）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ZWRhYWM2NTVkNzIxNjNlZWI1YzkzNjViMDljNGYifQ=="/>
  </w:docVars>
  <w:rsids>
    <w:rsidRoot w:val="2F3F68E3"/>
    <w:rsid w:val="2F3F68E3"/>
    <w:rsid w:val="ABF5A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2025-04-07T22:30:00Z</dcterms:created>
  <dc:creator>moonyoung</dc:creator>
  <cp:lastModifiedBy>moonyoung</cp:lastModifiedBy>
  <dcterms:modified xsi:type="dcterms:W3CDTF">2025-04-07T14:56:16Z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C387E226C2B996210871F367A201DB6F_41</vt:lpwstr>
  </property>
</Properties>
</file>